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A69" w:rsidRPr="00153A69" w:rsidRDefault="00153A69" w:rsidP="00153A69">
      <w:pPr>
        <w:widowControl/>
        <w:jc w:val="center"/>
        <w:rPr>
          <w:rFonts w:ascii="ＭＳ Ｐゴシック" w:eastAsia="ＭＳ Ｐゴシック" w:hAnsi="ＭＳ Ｐゴシック"/>
          <w:szCs w:val="24"/>
        </w:rPr>
      </w:pPr>
      <w:r w:rsidRPr="00153A69">
        <w:rPr>
          <w:rFonts w:ascii="ＭＳ Ｐゴシック" w:eastAsia="ＭＳ Ｐゴシック" w:hAnsi="ＭＳ Ｐゴシック" w:hint="eastAsia"/>
          <w:szCs w:val="24"/>
        </w:rPr>
        <w:t>特定テーマについての技術提案書（作成要領）</w:t>
      </w:r>
    </w:p>
    <w:p w:rsidR="00153A69" w:rsidRPr="00153A69" w:rsidRDefault="00153A69" w:rsidP="00153A69">
      <w:pPr>
        <w:widowControl/>
        <w:jc w:val="center"/>
        <w:rPr>
          <w:rFonts w:ascii="ＭＳ Ｐゴシック" w:eastAsia="ＭＳ Ｐゴシック" w:hAnsi="ＭＳ Ｐゴシック"/>
          <w:szCs w:val="24"/>
        </w:rPr>
      </w:pPr>
    </w:p>
    <w:p w:rsidR="00153A69" w:rsidRPr="00153A69" w:rsidRDefault="00153A69" w:rsidP="00153A69">
      <w:pPr>
        <w:widowControl/>
        <w:rPr>
          <w:rFonts w:asciiTheme="minorEastAsia" w:eastAsiaTheme="minorEastAsia" w:hAnsiTheme="minorEastAsia"/>
          <w:szCs w:val="24"/>
        </w:rPr>
      </w:pPr>
      <w:r w:rsidRPr="00153A69">
        <w:rPr>
          <w:rFonts w:asciiTheme="minorEastAsia" w:eastAsiaTheme="minorEastAsia" w:hAnsiTheme="minorEastAsia" w:hint="eastAsia"/>
          <w:szCs w:val="24"/>
        </w:rPr>
        <w:t xml:space="preserve">　注）作成要領のため提出不要</w:t>
      </w:r>
    </w:p>
    <w:p w:rsidR="00153A69" w:rsidRPr="00153A69" w:rsidRDefault="00153A69" w:rsidP="00153A69">
      <w:pPr>
        <w:widowControl/>
        <w:jc w:val="left"/>
        <w:rPr>
          <w:rFonts w:ascii="ＭＳ Ｐ明朝" w:eastAsia="ＭＳ Ｐ明朝" w:hAnsi="ＭＳ Ｐ明朝"/>
          <w:b/>
          <w:szCs w:val="24"/>
        </w:rPr>
      </w:pPr>
    </w:p>
    <w:p w:rsidR="00153A69" w:rsidRPr="004F52E9" w:rsidRDefault="00153A69" w:rsidP="00153A69">
      <w:pPr>
        <w:widowControl/>
        <w:ind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1）各テーマごとにA３横版片面１枚以内に文章で簡潔に記載すること。</w:t>
      </w:r>
    </w:p>
    <w:p w:rsidR="00153A69" w:rsidRPr="004F52E9" w:rsidRDefault="00153A69" w:rsidP="00153A69">
      <w:pPr>
        <w:widowControl/>
        <w:ind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2）文字の大きさ、行間などに配慮し、読みやすいものとして作成すること。</w:t>
      </w:r>
    </w:p>
    <w:p w:rsidR="00153A69" w:rsidRPr="004F52E9" w:rsidRDefault="00153A69" w:rsidP="00153A69">
      <w:pPr>
        <w:widowControl/>
        <w:ind w:leftChars="100" w:left="420" w:hangingChars="100" w:hanging="210"/>
        <w:jc w:val="left"/>
        <w:rPr>
          <w:rFonts w:ascii="ＭＳ Ｐ明朝" w:eastAsia="ＭＳ Ｐ明朝" w:hAnsi="ＭＳ Ｐ明朝"/>
          <w:szCs w:val="24"/>
        </w:rPr>
      </w:pPr>
      <w:r w:rsidRPr="004F52E9">
        <w:rPr>
          <w:rFonts w:ascii="ＭＳ Ｐ明朝" w:eastAsia="ＭＳ Ｐ明朝" w:hAnsi="ＭＳ Ｐ明朝" w:hint="eastAsia"/>
          <w:szCs w:val="24"/>
        </w:rPr>
        <w:t>3）文字を補</w:t>
      </w:r>
      <w:r>
        <w:rPr>
          <w:rFonts w:ascii="ＭＳ Ｐ明朝" w:eastAsia="ＭＳ Ｐ明朝" w:hAnsi="ＭＳ Ｐ明朝" w:hint="eastAsia"/>
          <w:szCs w:val="24"/>
        </w:rPr>
        <w:t>完するために最小限の写真、イラスト、イメージ図の使用は可能とする</w:t>
      </w:r>
      <w:r w:rsidRPr="004F52E9">
        <w:rPr>
          <w:rFonts w:ascii="ＭＳ Ｐ明朝" w:eastAsia="ＭＳ Ｐ明朝" w:hAnsi="ＭＳ Ｐ明朝" w:hint="eastAsia"/>
          <w:szCs w:val="24"/>
        </w:rPr>
        <w:t>が、設計の内容が具体</w:t>
      </w:r>
      <w:r>
        <w:rPr>
          <w:rFonts w:ascii="ＭＳ Ｐ明朝" w:eastAsia="ＭＳ Ｐ明朝" w:hAnsi="ＭＳ Ｐ明朝" w:hint="eastAsia"/>
          <w:szCs w:val="24"/>
        </w:rPr>
        <w:t>的に表現されている設計図や模型、模型写真、透視図等は使用できない</w:t>
      </w:r>
      <w:r w:rsidRPr="004F52E9">
        <w:rPr>
          <w:rFonts w:ascii="ＭＳ Ｐ明朝" w:eastAsia="ＭＳ Ｐ明朝" w:hAnsi="ＭＳ Ｐ明朝" w:hint="eastAsia"/>
          <w:szCs w:val="24"/>
        </w:rPr>
        <w:t>。</w:t>
      </w:r>
    </w:p>
    <w:p w:rsidR="00153A69" w:rsidRPr="004F52E9" w:rsidRDefault="00153A69" w:rsidP="00153A69">
      <w:pPr>
        <w:widowControl/>
        <w:ind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4</w:t>
      </w:r>
      <w:r>
        <w:rPr>
          <w:rFonts w:ascii="ＭＳ Ｐ明朝" w:eastAsia="ＭＳ Ｐ明朝" w:hAnsi="ＭＳ Ｐ明朝" w:hint="eastAsia"/>
          <w:szCs w:val="24"/>
        </w:rPr>
        <w:t>）要求した内容以外の書類等については、これを受理しない</w:t>
      </w:r>
      <w:r w:rsidRPr="004F52E9">
        <w:rPr>
          <w:rFonts w:ascii="ＭＳ Ｐ明朝" w:eastAsia="ＭＳ Ｐ明朝" w:hAnsi="ＭＳ Ｐ明朝" w:hint="eastAsia"/>
          <w:szCs w:val="24"/>
        </w:rPr>
        <w:t>。</w:t>
      </w:r>
    </w:p>
    <w:p w:rsidR="00153A69" w:rsidRPr="004F52E9" w:rsidRDefault="00153A69" w:rsidP="00153A69">
      <w:pPr>
        <w:widowControl/>
        <w:ind w:leftChars="100" w:left="420" w:hangingChars="100" w:hanging="210"/>
        <w:jc w:val="left"/>
        <w:rPr>
          <w:rFonts w:ascii="ＭＳ Ｐ明朝" w:eastAsia="ＭＳ Ｐ明朝" w:hAnsi="ＭＳ Ｐ明朝"/>
          <w:szCs w:val="24"/>
        </w:rPr>
      </w:pPr>
      <w:r w:rsidRPr="004F52E9">
        <w:rPr>
          <w:rFonts w:ascii="ＭＳ Ｐ明朝" w:eastAsia="ＭＳ Ｐ明朝" w:hAnsi="ＭＳ Ｐ明朝" w:hint="eastAsia"/>
          <w:szCs w:val="24"/>
        </w:rPr>
        <w:t>5）技術提案書は、様式番号順に綴り、通しページを余白下中央に付して、表紙を付したうえで、左上１か所にホチキス止め(</w:t>
      </w:r>
      <w:r>
        <w:rPr>
          <w:rFonts w:ascii="ＭＳ Ｐ明朝" w:eastAsia="ＭＳ Ｐ明朝" w:hAnsi="ＭＳ Ｐ明朝" w:hint="eastAsia"/>
          <w:szCs w:val="24"/>
        </w:rPr>
        <w:t>クリップ止めは認めない</w:t>
      </w:r>
      <w:r w:rsidRPr="004F52E9">
        <w:rPr>
          <w:rFonts w:ascii="ＭＳ Ｐ明朝" w:eastAsia="ＭＳ Ｐ明朝" w:hAnsi="ＭＳ Ｐ明朝" w:hint="eastAsia"/>
          <w:szCs w:val="24"/>
        </w:rPr>
        <w:t>)すること。</w:t>
      </w:r>
    </w:p>
    <w:p w:rsidR="00153A69" w:rsidRPr="004F52E9" w:rsidRDefault="00153A69" w:rsidP="00153A69">
      <w:pPr>
        <w:widowControl/>
        <w:ind w:leftChars="100" w:left="420" w:hangingChars="100" w:hanging="210"/>
        <w:jc w:val="left"/>
        <w:rPr>
          <w:rFonts w:ascii="ＭＳ Ｐ明朝" w:eastAsia="ＭＳ Ｐ明朝" w:hAnsi="ＭＳ Ｐ明朝"/>
          <w:szCs w:val="24"/>
        </w:rPr>
      </w:pPr>
      <w:r w:rsidRPr="004F52E9">
        <w:rPr>
          <w:rFonts w:ascii="ＭＳ Ｐ明朝" w:eastAsia="ＭＳ Ｐ明朝" w:hAnsi="ＭＳ Ｐ明朝" w:hint="eastAsia"/>
          <w:szCs w:val="24"/>
        </w:rPr>
        <w:t>6）受託候補者に特定した応募者の資料（様式１５～１８）は、本市公式</w:t>
      </w:r>
      <w:r>
        <w:rPr>
          <w:rFonts w:ascii="ＭＳ Ｐ明朝" w:eastAsia="ＭＳ Ｐ明朝" w:hAnsi="ＭＳ Ｐ明朝" w:hint="eastAsia"/>
          <w:szCs w:val="24"/>
        </w:rPr>
        <w:t>ウェブページ公表する予定のため、公表できない内容は記載しないこと</w:t>
      </w:r>
      <w:r w:rsidRPr="004F52E9">
        <w:rPr>
          <w:rFonts w:ascii="ＭＳ Ｐ明朝" w:eastAsia="ＭＳ Ｐ明朝" w:hAnsi="ＭＳ Ｐ明朝" w:hint="eastAsia"/>
          <w:szCs w:val="24"/>
        </w:rPr>
        <w:t>。</w:t>
      </w:r>
    </w:p>
    <w:p w:rsidR="00153A69" w:rsidRPr="004F52E9" w:rsidRDefault="00153A69" w:rsidP="00153A69">
      <w:pPr>
        <w:widowControl/>
        <w:jc w:val="left"/>
        <w:rPr>
          <w:rFonts w:ascii="ＭＳ Ｐ明朝" w:eastAsia="ＭＳ Ｐ明朝" w:hAnsi="ＭＳ Ｐ明朝"/>
          <w:szCs w:val="24"/>
        </w:rPr>
      </w:pPr>
      <w:r w:rsidRPr="004F52E9">
        <w:rPr>
          <w:rFonts w:ascii="ＭＳ Ｐ明朝" w:eastAsia="ＭＳ Ｐ明朝" w:hAnsi="ＭＳ Ｐ明朝" w:hint="eastAsia"/>
          <w:b/>
          <w:sz w:val="24"/>
          <w:szCs w:val="24"/>
        </w:rPr>
        <w:t>■</w:t>
      </w:r>
      <w:r w:rsidRPr="004F52E9">
        <w:rPr>
          <w:rFonts w:ascii="ＭＳ Ｐ明朝" w:eastAsia="ＭＳ Ｐ明朝" w:hAnsi="ＭＳ Ｐ明朝" w:hint="eastAsia"/>
          <w:szCs w:val="24"/>
        </w:rPr>
        <w:t>各テーマの趣旨</w:t>
      </w:r>
    </w:p>
    <w:p w:rsidR="00153A69" w:rsidRPr="004F52E9" w:rsidRDefault="00153A69" w:rsidP="00153A69">
      <w:pPr>
        <w:widowControl/>
        <w:ind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Ⅰ．新本庁舎の顔づくり</w:t>
      </w:r>
    </w:p>
    <w:p w:rsidR="00153A69" w:rsidRPr="004F52E9" w:rsidRDefault="00153A69" w:rsidP="00153A69">
      <w:pPr>
        <w:widowControl/>
        <w:ind w:leftChars="100" w:left="210"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新たな本庁舎整備を進める「現本庁舎及び中央駐車場の所在地」周辺は美術館、図書館、都市公園</w:t>
      </w:r>
      <w:r>
        <w:rPr>
          <w:rFonts w:ascii="ＭＳ Ｐ明朝" w:eastAsia="ＭＳ Ｐ明朝" w:hAnsi="ＭＳ Ｐ明朝" w:hint="eastAsia"/>
          <w:szCs w:val="24"/>
        </w:rPr>
        <w:t>等の都市機能が集積するとともに、中心商店街との連続性を有している</w:t>
      </w:r>
      <w:r w:rsidRPr="004F52E9">
        <w:rPr>
          <w:rFonts w:ascii="ＭＳ Ｐ明朝" w:eastAsia="ＭＳ Ｐ明朝" w:hAnsi="ＭＳ Ｐ明朝" w:hint="eastAsia"/>
          <w:szCs w:val="24"/>
        </w:rPr>
        <w:t>。こうした周辺環境の中で、新本庁舎整備を進めるに当り、パークロードに面する敷地東側のエリ</w:t>
      </w:r>
      <w:r>
        <w:rPr>
          <w:rFonts w:ascii="ＭＳ Ｐ明朝" w:eastAsia="ＭＳ Ｐ明朝" w:hAnsi="ＭＳ Ｐ明朝" w:hint="eastAsia"/>
          <w:szCs w:val="24"/>
        </w:rPr>
        <w:t>アについては、新たな本庁舎の「顔」、玄関口となることが想定される</w:t>
      </w:r>
      <w:r w:rsidRPr="004F52E9">
        <w:rPr>
          <w:rFonts w:ascii="ＭＳ Ｐ明朝" w:eastAsia="ＭＳ Ｐ明朝" w:hAnsi="ＭＳ Ｐ明朝" w:hint="eastAsia"/>
          <w:szCs w:val="24"/>
        </w:rPr>
        <w:t>ことから、来庁者のアクセスや、周辺景観との調和、パークロード及び周辺エリア</w:t>
      </w:r>
      <w:r>
        <w:rPr>
          <w:rFonts w:ascii="ＭＳ Ｐ明朝" w:eastAsia="ＭＳ Ｐ明朝" w:hAnsi="ＭＳ Ｐ明朝" w:hint="eastAsia"/>
          <w:szCs w:val="24"/>
        </w:rPr>
        <w:t>との連続性・回遊性の確保による波及効果を創出することが重要である</w:t>
      </w:r>
      <w:r w:rsidRPr="004F52E9">
        <w:rPr>
          <w:rFonts w:ascii="ＭＳ Ｐ明朝" w:eastAsia="ＭＳ Ｐ明朝" w:hAnsi="ＭＳ Ｐ明朝" w:hint="eastAsia"/>
          <w:szCs w:val="24"/>
        </w:rPr>
        <w:t>。</w:t>
      </w:r>
    </w:p>
    <w:p w:rsidR="00153A69" w:rsidRPr="004F52E9" w:rsidRDefault="00153A69" w:rsidP="00153A69">
      <w:pPr>
        <w:widowControl/>
        <w:ind w:leftChars="100" w:left="210"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これらを踏まえ、周辺景観との調和や周辺施設との</w:t>
      </w:r>
      <w:r>
        <w:rPr>
          <w:rFonts w:ascii="ＭＳ Ｐ明朝" w:eastAsia="ＭＳ Ｐ明朝" w:hAnsi="ＭＳ Ｐ明朝" w:hint="eastAsia"/>
          <w:szCs w:val="24"/>
        </w:rPr>
        <w:t>連携、賑わいの創出を考慮した建築計画の考え方について提案すること</w:t>
      </w:r>
      <w:r w:rsidRPr="004F52E9">
        <w:rPr>
          <w:rFonts w:ascii="ＭＳ Ｐ明朝" w:eastAsia="ＭＳ Ｐ明朝" w:hAnsi="ＭＳ Ｐ明朝" w:hint="eastAsia"/>
          <w:szCs w:val="24"/>
        </w:rPr>
        <w:t>。</w:t>
      </w:r>
    </w:p>
    <w:p w:rsidR="00153A69" w:rsidRPr="004F52E9" w:rsidRDefault="00B23B5B" w:rsidP="00153A69">
      <w:pPr>
        <w:widowControl/>
        <w:ind w:firstLineChars="100" w:firstLine="210"/>
        <w:jc w:val="left"/>
        <w:rPr>
          <w:rFonts w:ascii="ＭＳ Ｐ明朝" w:eastAsia="ＭＳ Ｐ明朝" w:hAnsi="ＭＳ Ｐ明朝"/>
          <w:szCs w:val="24"/>
        </w:rPr>
      </w:pPr>
      <w:r>
        <w:rPr>
          <w:rFonts w:ascii="ＭＳ Ｐ明朝" w:eastAsia="ＭＳ Ｐ明朝" w:hAnsi="ＭＳ Ｐ明朝" w:hint="eastAsia"/>
          <w:szCs w:val="24"/>
        </w:rPr>
        <w:t>Ⅱ</w:t>
      </w:r>
      <w:r w:rsidR="00153A69" w:rsidRPr="004F52E9">
        <w:rPr>
          <w:rFonts w:ascii="ＭＳ Ｐ明朝" w:eastAsia="ＭＳ Ｐ明朝" w:hAnsi="ＭＳ Ｐ明朝" w:hint="eastAsia"/>
          <w:szCs w:val="24"/>
        </w:rPr>
        <w:t>．これからの時代にふさわしい庁舎</w:t>
      </w:r>
    </w:p>
    <w:p w:rsidR="00153A69" w:rsidRPr="004F52E9" w:rsidRDefault="00153A69" w:rsidP="00153A69">
      <w:pPr>
        <w:widowControl/>
        <w:ind w:leftChars="100" w:left="210"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新本庁舎は、来庁者が利用しやすく、充実した行政サービスを効率的に享受できる施設とする必要があるとともに、ＡＩやＲＰＡなどの革新的な技術の採用や人口</w:t>
      </w:r>
      <w:r>
        <w:rPr>
          <w:rFonts w:ascii="ＭＳ Ｐ明朝" w:eastAsia="ＭＳ Ｐ明朝" w:hAnsi="ＭＳ Ｐ明朝" w:hint="eastAsia"/>
          <w:szCs w:val="24"/>
        </w:rPr>
        <w:t>減少等の社会経済情勢の変化に柔軟に対応できるものとする必要がある</w:t>
      </w:r>
      <w:r w:rsidRPr="004F52E9">
        <w:rPr>
          <w:rFonts w:ascii="ＭＳ Ｐ明朝" w:eastAsia="ＭＳ Ｐ明朝" w:hAnsi="ＭＳ Ｐ明朝" w:hint="eastAsia"/>
          <w:szCs w:val="24"/>
        </w:rPr>
        <w:t>。</w:t>
      </w:r>
    </w:p>
    <w:p w:rsidR="00153A69" w:rsidRDefault="00153A69" w:rsidP="00153A69">
      <w:pPr>
        <w:widowControl/>
        <w:ind w:leftChars="100" w:left="210" w:firstLineChars="100" w:firstLine="210"/>
        <w:jc w:val="left"/>
        <w:rPr>
          <w:rFonts w:ascii="ＭＳ Ｐ明朝" w:eastAsia="ＭＳ Ｐ明朝" w:hAnsi="ＭＳ Ｐ明朝" w:hint="eastAsia"/>
          <w:szCs w:val="24"/>
        </w:rPr>
      </w:pPr>
      <w:r w:rsidRPr="004F52E9">
        <w:rPr>
          <w:rFonts w:ascii="ＭＳ Ｐ明朝" w:eastAsia="ＭＳ Ｐ明朝" w:hAnsi="ＭＳ Ｐ明朝" w:hint="eastAsia"/>
          <w:szCs w:val="24"/>
        </w:rPr>
        <w:t>将来の変化を見通した上で、来庁者にとって利用しやすく、同時に機能的・効率的な執務環境を実現できる「これからの時代にふさわしい庁舎」について、市民交流スペースも含めて提案すること。</w:t>
      </w:r>
    </w:p>
    <w:p w:rsidR="00B23B5B" w:rsidRPr="004F52E9" w:rsidRDefault="00B23B5B" w:rsidP="00B23B5B">
      <w:pPr>
        <w:widowControl/>
        <w:ind w:firstLineChars="100" w:firstLine="210"/>
        <w:jc w:val="left"/>
        <w:rPr>
          <w:rFonts w:ascii="ＭＳ Ｐ明朝" w:eastAsia="ＭＳ Ｐ明朝" w:hAnsi="ＭＳ Ｐ明朝"/>
          <w:szCs w:val="24"/>
        </w:rPr>
      </w:pPr>
      <w:r>
        <w:rPr>
          <w:rFonts w:ascii="ＭＳ Ｐ明朝" w:eastAsia="ＭＳ Ｐ明朝" w:hAnsi="ＭＳ Ｐ明朝" w:hint="eastAsia"/>
          <w:szCs w:val="24"/>
        </w:rPr>
        <w:t>Ⅲ</w:t>
      </w:r>
      <w:bookmarkStart w:id="0" w:name="_GoBack"/>
      <w:bookmarkEnd w:id="0"/>
      <w:r w:rsidRPr="004F52E9">
        <w:rPr>
          <w:rFonts w:ascii="ＭＳ Ｐ明朝" w:eastAsia="ＭＳ Ｐ明朝" w:hAnsi="ＭＳ Ｐ明朝" w:hint="eastAsia"/>
          <w:szCs w:val="24"/>
        </w:rPr>
        <w:t>．安全安心な庁舎</w:t>
      </w:r>
    </w:p>
    <w:p w:rsidR="00B23B5B" w:rsidRPr="00B23B5B" w:rsidRDefault="00B23B5B" w:rsidP="00B23B5B">
      <w:pPr>
        <w:widowControl/>
        <w:ind w:leftChars="100" w:left="210" w:firstLineChars="100" w:firstLine="210"/>
        <w:jc w:val="left"/>
        <w:rPr>
          <w:rFonts w:ascii="ＭＳ Ｐ明朝" w:eastAsia="ＭＳ Ｐ明朝" w:hAnsi="ＭＳ Ｐ明朝"/>
          <w:szCs w:val="24"/>
        </w:rPr>
      </w:pPr>
      <w:r w:rsidRPr="004F52E9">
        <w:rPr>
          <w:rFonts w:ascii="ＭＳ Ｐ明朝" w:eastAsia="ＭＳ Ｐ明朝" w:hAnsi="ＭＳ Ｐ明朝" w:hint="eastAsia"/>
          <w:szCs w:val="24"/>
        </w:rPr>
        <w:t>新たな本庁舎は、近年、国内各所で頻発する大規模な地震等による教訓等も参考としながら、災害発生時にあっても庁舎機能を維持し、災害対策機能、防災拠点</w:t>
      </w:r>
      <w:r>
        <w:rPr>
          <w:rFonts w:ascii="ＭＳ Ｐ明朝" w:eastAsia="ＭＳ Ｐ明朝" w:hAnsi="ＭＳ Ｐ明朝" w:hint="eastAsia"/>
          <w:szCs w:val="24"/>
        </w:rPr>
        <w:t>機能を十分に発揮する必要がある</w:t>
      </w:r>
      <w:r w:rsidRPr="004F52E9">
        <w:rPr>
          <w:rFonts w:ascii="ＭＳ Ｐ明朝" w:eastAsia="ＭＳ Ｐ明朝" w:hAnsi="ＭＳ Ｐ明朝" w:hint="eastAsia"/>
          <w:szCs w:val="24"/>
        </w:rPr>
        <w:t>。「安全安心な庁舎」として、その役割を果たすための諸室配置などの建築計画、構造計画、建築設備計画に関する考え方について提案すること。</w:t>
      </w:r>
    </w:p>
    <w:p w:rsidR="00F3557E" w:rsidRPr="00F3557E" w:rsidRDefault="00F3557E" w:rsidP="00F3557E">
      <w:pPr>
        <w:widowControl/>
        <w:ind w:firstLineChars="67" w:firstLine="141"/>
        <w:jc w:val="left"/>
        <w:rPr>
          <w:rFonts w:ascii="ＭＳ Ｐ明朝" w:eastAsia="ＭＳ Ｐ明朝" w:hAnsi="ＭＳ Ｐ明朝"/>
          <w:szCs w:val="24"/>
        </w:rPr>
      </w:pPr>
      <w:r>
        <w:rPr>
          <w:rFonts w:ascii="ＭＳ Ｐ明朝" w:eastAsia="ＭＳ Ｐ明朝" w:hAnsi="ＭＳ Ｐ明朝" w:hint="eastAsia"/>
          <w:szCs w:val="24"/>
        </w:rPr>
        <w:t xml:space="preserve">　Ⅳ</w:t>
      </w:r>
      <w:r w:rsidRPr="004F52E9">
        <w:rPr>
          <w:rFonts w:ascii="ＭＳ Ｐ明朝" w:eastAsia="ＭＳ Ｐ明朝" w:hAnsi="ＭＳ Ｐ明朝" w:hint="eastAsia"/>
          <w:szCs w:val="24"/>
        </w:rPr>
        <w:t>．</w:t>
      </w:r>
      <w:r w:rsidRPr="00F3557E">
        <w:rPr>
          <w:rFonts w:ascii="ＭＳ Ｐ明朝" w:eastAsia="ＭＳ Ｐ明朝" w:hAnsi="ＭＳ Ｐ明朝" w:hint="eastAsia"/>
          <w:szCs w:val="24"/>
        </w:rPr>
        <w:t>山口らしい庁舎</w:t>
      </w:r>
    </w:p>
    <w:p w:rsidR="00F3557E" w:rsidRPr="00F3557E" w:rsidRDefault="00F3557E" w:rsidP="00F3557E">
      <w:pPr>
        <w:widowControl/>
        <w:ind w:leftChars="100" w:left="210" w:firstLineChars="100" w:firstLine="210"/>
        <w:jc w:val="left"/>
        <w:rPr>
          <w:rFonts w:ascii="ＭＳ Ｐ明朝" w:eastAsia="ＭＳ Ｐ明朝" w:hAnsi="ＭＳ Ｐ明朝"/>
          <w:szCs w:val="24"/>
        </w:rPr>
      </w:pPr>
      <w:r w:rsidRPr="00F3557E">
        <w:rPr>
          <w:rFonts w:ascii="ＭＳ Ｐ明朝" w:eastAsia="ＭＳ Ｐ明朝" w:hAnsi="ＭＳ Ｐ明朝" w:hint="eastAsia"/>
          <w:szCs w:val="24"/>
        </w:rPr>
        <w:t>県内で最も広い市域を擁する本市は、特色ある地域産品や、豊かな地域資源、地域活力に恵まれており、新本庁舎の整備に当たっては、これらをしっかりと利活用することにより、本庁舎自体が地域に根ざした施設として受け止められるとともに、本市の持つ歴史や文化、産業を広く発信するシティセールスの場、市民のシビックプライドを涵養する場として機能することも重要である。</w:t>
      </w:r>
    </w:p>
    <w:p w:rsidR="00F3557E" w:rsidRPr="00F3557E" w:rsidRDefault="00F3557E" w:rsidP="00F3557E">
      <w:pPr>
        <w:widowControl/>
        <w:ind w:leftChars="100" w:left="210" w:firstLineChars="100" w:firstLine="210"/>
        <w:jc w:val="left"/>
        <w:rPr>
          <w:rFonts w:ascii="ＭＳ Ｐ明朝" w:eastAsia="ＭＳ Ｐ明朝" w:hAnsi="ＭＳ Ｐ明朝"/>
          <w:szCs w:val="24"/>
        </w:rPr>
      </w:pPr>
      <w:r w:rsidRPr="00F3557E">
        <w:rPr>
          <w:rFonts w:ascii="ＭＳ Ｐ明朝" w:eastAsia="ＭＳ Ｐ明朝" w:hAnsi="ＭＳ Ｐ明朝" w:hint="eastAsia"/>
          <w:szCs w:val="24"/>
        </w:rPr>
        <w:t>また、山口の温暖な気候を生かしながら、自然光や外気の活用等による環境負荷の低減や省資源・省エネルギー化等を進め、地球環境や周辺環境にやさしい庁舎とするとともに、ライフサイクルコストの低減にも努めなければならない。</w:t>
      </w:r>
    </w:p>
    <w:p w:rsidR="00153A69" w:rsidRPr="004F52E9" w:rsidRDefault="00F3557E" w:rsidP="00F3557E">
      <w:pPr>
        <w:widowControl/>
        <w:ind w:leftChars="100" w:left="210" w:firstLineChars="100" w:firstLine="210"/>
        <w:jc w:val="left"/>
        <w:rPr>
          <w:rFonts w:ascii="ＭＳ Ｐ明朝" w:eastAsia="ＭＳ Ｐ明朝" w:hAnsi="ＭＳ Ｐ明朝"/>
          <w:szCs w:val="24"/>
        </w:rPr>
      </w:pPr>
      <w:r w:rsidRPr="00F3557E">
        <w:rPr>
          <w:rFonts w:ascii="ＭＳ Ｐ明朝" w:eastAsia="ＭＳ Ｐ明朝" w:hAnsi="ＭＳ Ｐ明朝" w:hint="eastAsia"/>
          <w:szCs w:val="24"/>
        </w:rPr>
        <w:t>こうしたことを踏まえ、山口らしく、多くの市民に愛される本庁舎とするための方策について提案すること。</w:t>
      </w:r>
    </w:p>
    <w:p w:rsidR="00066CE8" w:rsidRPr="00153A69" w:rsidRDefault="00066CE8"/>
    <w:sectPr w:rsidR="00066CE8" w:rsidRPr="00153A69" w:rsidSect="00153A69">
      <w:pgSz w:w="11906" w:h="16838" w:code="9"/>
      <w:pgMar w:top="1418" w:right="1701" w:bottom="1134" w:left="1701" w:header="851"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57E" w:rsidRDefault="00F3557E" w:rsidP="00F3557E">
      <w:r>
        <w:separator/>
      </w:r>
    </w:p>
  </w:endnote>
  <w:endnote w:type="continuationSeparator" w:id="0">
    <w:p w:rsidR="00F3557E" w:rsidRDefault="00F3557E" w:rsidP="00F3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57E" w:rsidRDefault="00F3557E" w:rsidP="00F3557E">
      <w:r>
        <w:separator/>
      </w:r>
    </w:p>
  </w:footnote>
  <w:footnote w:type="continuationSeparator" w:id="0">
    <w:p w:rsidR="00F3557E" w:rsidRDefault="00F3557E" w:rsidP="00F35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A69"/>
    <w:rsid w:val="00066CE8"/>
    <w:rsid w:val="00153A69"/>
    <w:rsid w:val="00B23B5B"/>
    <w:rsid w:val="00E6037F"/>
    <w:rsid w:val="00F355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A6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57E"/>
    <w:pPr>
      <w:tabs>
        <w:tab w:val="center" w:pos="4252"/>
        <w:tab w:val="right" w:pos="8504"/>
      </w:tabs>
      <w:snapToGrid w:val="0"/>
    </w:pPr>
  </w:style>
  <w:style w:type="character" w:customStyle="1" w:styleId="a4">
    <w:name w:val="ヘッダー (文字)"/>
    <w:basedOn w:val="a0"/>
    <w:link w:val="a3"/>
    <w:uiPriority w:val="99"/>
    <w:rsid w:val="00F3557E"/>
    <w:rPr>
      <w:rFonts w:ascii="Century" w:eastAsia="ＭＳ 明朝" w:hAnsi="Century" w:cs="Times New Roman"/>
    </w:rPr>
  </w:style>
  <w:style w:type="paragraph" w:styleId="a5">
    <w:name w:val="footer"/>
    <w:basedOn w:val="a"/>
    <w:link w:val="a6"/>
    <w:uiPriority w:val="99"/>
    <w:unhideWhenUsed/>
    <w:rsid w:val="00F3557E"/>
    <w:pPr>
      <w:tabs>
        <w:tab w:val="center" w:pos="4252"/>
        <w:tab w:val="right" w:pos="8504"/>
      </w:tabs>
      <w:snapToGrid w:val="0"/>
    </w:pPr>
  </w:style>
  <w:style w:type="character" w:customStyle="1" w:styleId="a6">
    <w:name w:val="フッター (文字)"/>
    <w:basedOn w:val="a0"/>
    <w:link w:val="a5"/>
    <w:uiPriority w:val="99"/>
    <w:rsid w:val="00F3557E"/>
    <w:rPr>
      <w:rFonts w:ascii="Century" w:eastAsia="ＭＳ 明朝" w:hAnsi="Century"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A6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557E"/>
    <w:pPr>
      <w:tabs>
        <w:tab w:val="center" w:pos="4252"/>
        <w:tab w:val="right" w:pos="8504"/>
      </w:tabs>
      <w:snapToGrid w:val="0"/>
    </w:pPr>
  </w:style>
  <w:style w:type="character" w:customStyle="1" w:styleId="a4">
    <w:name w:val="ヘッダー (文字)"/>
    <w:basedOn w:val="a0"/>
    <w:link w:val="a3"/>
    <w:uiPriority w:val="99"/>
    <w:rsid w:val="00F3557E"/>
    <w:rPr>
      <w:rFonts w:ascii="Century" w:eastAsia="ＭＳ 明朝" w:hAnsi="Century" w:cs="Times New Roman"/>
    </w:rPr>
  </w:style>
  <w:style w:type="paragraph" w:styleId="a5">
    <w:name w:val="footer"/>
    <w:basedOn w:val="a"/>
    <w:link w:val="a6"/>
    <w:uiPriority w:val="99"/>
    <w:unhideWhenUsed/>
    <w:rsid w:val="00F3557E"/>
    <w:pPr>
      <w:tabs>
        <w:tab w:val="center" w:pos="4252"/>
        <w:tab w:val="right" w:pos="8504"/>
      </w:tabs>
      <w:snapToGrid w:val="0"/>
    </w:pPr>
  </w:style>
  <w:style w:type="character" w:customStyle="1" w:styleId="a6">
    <w:name w:val="フッター (文字)"/>
    <w:basedOn w:val="a0"/>
    <w:link w:val="a5"/>
    <w:uiPriority w:val="99"/>
    <w:rsid w:val="00F3557E"/>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07232</dc:creator>
  <cp:lastModifiedBy>07232</cp:lastModifiedBy>
  <cp:revision>3</cp:revision>
  <dcterms:created xsi:type="dcterms:W3CDTF">2019-07-03T06:40:00Z</dcterms:created>
  <dcterms:modified xsi:type="dcterms:W3CDTF">2019-07-10T02:05:00Z</dcterms:modified>
</cp:coreProperties>
</file>